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87A42" w14:textId="77777777" w:rsidR="00E07DF9" w:rsidRDefault="00E07DF9" w:rsidP="00284598">
      <w:pPr>
        <w:widowControl w:val="0"/>
        <w:autoSpaceDE w:val="0"/>
        <w:autoSpaceDN w:val="0"/>
        <w:spacing w:before="180" w:after="0" w:line="240" w:lineRule="auto"/>
        <w:ind w:left="110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</w:pPr>
    </w:p>
    <w:p w14:paraId="61A11400" w14:textId="3A058127" w:rsidR="00284598" w:rsidRPr="00284598" w:rsidRDefault="00284598" w:rsidP="00284598">
      <w:pPr>
        <w:widowControl w:val="0"/>
        <w:autoSpaceDE w:val="0"/>
        <w:autoSpaceDN w:val="0"/>
        <w:spacing w:before="180" w:after="0" w:line="240" w:lineRule="auto"/>
        <w:ind w:left="110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84598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UFFICIO</w:t>
      </w:r>
      <w:r w:rsidRPr="00284598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LEGALE</w:t>
      </w:r>
      <w:r w:rsidRPr="00284598">
        <w:rPr>
          <w:rFonts w:ascii="Times New Roman" w:eastAsia="Times New Roman" w:hAnsi="Times New Roman" w:cs="Times New Roman"/>
          <w:b/>
          <w:bCs/>
          <w:spacing w:val="-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ascii="Times New Roman" w:eastAsia="Times New Roman" w:hAnsi="Times New Roman" w:cs="Times New Roman"/>
          <w:b/>
          <w:bCs/>
          <w:spacing w:val="-2"/>
          <w:kern w:val="0"/>
          <w:sz w:val="32"/>
          <w:szCs w:val="32"/>
          <w14:ligatures w14:val="none"/>
        </w:rPr>
        <w:t>NAZIONALE</w:t>
      </w:r>
    </w:p>
    <w:p w14:paraId="7B892EEB" w14:textId="45F56E0C" w:rsidR="00284598" w:rsidRPr="00284598" w:rsidRDefault="00E07DF9" w:rsidP="00284598">
      <w:pPr>
        <w:widowControl w:val="0"/>
        <w:autoSpaceDE w:val="0"/>
        <w:autoSpaceDN w:val="0"/>
        <w:spacing w:before="172" w:after="0" w:line="240" w:lineRule="auto"/>
        <w:ind w:left="110"/>
        <w:rPr>
          <w:rFonts w:ascii="Times New Roman" w:eastAsia="Cambria" w:hAnsi="Cambria" w:cs="Cambria"/>
          <w:kern w:val="0"/>
          <w:sz w:val="24"/>
          <w:szCs w:val="24"/>
          <w14:ligatures w14:val="none"/>
        </w:rPr>
      </w:pPr>
      <w:r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a</w:t>
      </w:r>
      <w:r w:rsidR="00284598" w:rsidRPr="00284598"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vv.</w:t>
      </w:r>
      <w:r w:rsidR="00284598" w:rsidRPr="00284598">
        <w:rPr>
          <w:rFonts w:ascii="Times New Roman" w:eastAsia="Cambria" w:hAnsi="Cambria" w:cs="Cambria"/>
          <w:spacing w:val="-9"/>
          <w:kern w:val="0"/>
          <w:sz w:val="24"/>
          <w:szCs w:val="24"/>
          <w14:ligatures w14:val="none"/>
        </w:rPr>
        <w:t xml:space="preserve"> </w:t>
      </w:r>
      <w:r w:rsidR="00284598" w:rsidRPr="00284598"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Domenico</w:t>
      </w:r>
      <w:r w:rsidR="00284598" w:rsidRPr="00284598">
        <w:rPr>
          <w:rFonts w:ascii="Times New Roman" w:eastAsia="Cambria" w:hAnsi="Cambria" w:cs="Cambria"/>
          <w:spacing w:val="-9"/>
          <w:kern w:val="0"/>
          <w:sz w:val="24"/>
          <w:szCs w:val="24"/>
          <w14:ligatures w14:val="none"/>
        </w:rPr>
        <w:t xml:space="preserve"> </w:t>
      </w:r>
      <w:r w:rsidR="00284598" w:rsidRPr="00284598">
        <w:rPr>
          <w:rFonts w:ascii="Times New Roman" w:eastAsia="Cambria" w:hAnsi="Cambria" w:cs="Cambria"/>
          <w:spacing w:val="-4"/>
          <w:kern w:val="0"/>
          <w:sz w:val="24"/>
          <w:szCs w:val="24"/>
          <w14:ligatures w14:val="none"/>
        </w:rPr>
        <w:t>Naso</w:t>
      </w:r>
    </w:p>
    <w:p w14:paraId="58D9F54A" w14:textId="77777777" w:rsidR="00284598" w:rsidRPr="00284598" w:rsidRDefault="00284598" w:rsidP="00284598">
      <w:pPr>
        <w:widowControl w:val="0"/>
        <w:autoSpaceDE w:val="0"/>
        <w:autoSpaceDN w:val="0"/>
        <w:spacing w:before="159" w:after="0" w:line="240" w:lineRule="auto"/>
        <w:ind w:left="23" w:right="5"/>
        <w:jc w:val="center"/>
        <w:rPr>
          <w:rFonts w:ascii="Arial" w:eastAsia="Arial" w:hAnsi="Arial" w:cs="Arial"/>
          <w:b/>
          <w:bCs/>
          <w:spacing w:val="-10"/>
          <w:kern w:val="0"/>
          <w:sz w:val="24"/>
          <w:szCs w:val="24"/>
          <w14:ligatures w14:val="none"/>
        </w:rPr>
      </w:pPr>
    </w:p>
    <w:p w14:paraId="3CA404E7" w14:textId="77777777" w:rsidR="00284598" w:rsidRPr="004F36D1" w:rsidRDefault="00284598" w:rsidP="00284598">
      <w:pPr>
        <w:widowControl w:val="0"/>
        <w:autoSpaceDE w:val="0"/>
        <w:autoSpaceDN w:val="0"/>
        <w:spacing w:before="159" w:after="0" w:line="240" w:lineRule="auto"/>
        <w:ind w:left="23" w:right="5"/>
        <w:jc w:val="center"/>
        <w:rPr>
          <w:rFonts w:eastAsia="Arial" w:cstheme="minorHAnsi"/>
          <w:b/>
          <w:bCs/>
          <w:kern w:val="0"/>
          <w:sz w:val="40"/>
          <w:szCs w:val="40"/>
          <w:u w:val="thick"/>
          <w14:ligatures w14:val="none"/>
        </w:rPr>
      </w:pPr>
      <w:r w:rsidRPr="004F36D1">
        <w:rPr>
          <w:rFonts w:eastAsia="Arial" w:cstheme="minorHAnsi"/>
          <w:b/>
          <w:bCs/>
          <w:spacing w:val="-10"/>
          <w:kern w:val="0"/>
          <w:sz w:val="40"/>
          <w:szCs w:val="40"/>
          <w:u w:val="thick"/>
          <w14:ligatures w14:val="none"/>
        </w:rPr>
        <w:t>NOTA</w:t>
      </w:r>
      <w:r w:rsidRPr="004F36D1">
        <w:rPr>
          <w:rFonts w:eastAsia="Arial" w:cstheme="minorHAnsi"/>
          <w:b/>
          <w:bCs/>
          <w:spacing w:val="-13"/>
          <w:kern w:val="0"/>
          <w:sz w:val="40"/>
          <w:szCs w:val="40"/>
          <w:u w:val="thick"/>
          <w14:ligatures w14:val="none"/>
        </w:rPr>
        <w:t xml:space="preserve"> </w:t>
      </w:r>
      <w:r w:rsidRPr="004F36D1">
        <w:rPr>
          <w:rFonts w:eastAsia="Arial" w:cstheme="minorHAnsi"/>
          <w:b/>
          <w:bCs/>
          <w:spacing w:val="-10"/>
          <w:kern w:val="0"/>
          <w:sz w:val="40"/>
          <w:szCs w:val="40"/>
          <w:u w:val="thick"/>
          <w14:ligatures w14:val="none"/>
        </w:rPr>
        <w:t>INFORMATIVA</w:t>
      </w:r>
      <w:r w:rsidRPr="004F36D1">
        <w:rPr>
          <w:rFonts w:eastAsia="Arial" w:cstheme="minorHAnsi"/>
          <w:b/>
          <w:bCs/>
          <w:spacing w:val="-12"/>
          <w:kern w:val="0"/>
          <w:sz w:val="40"/>
          <w:szCs w:val="40"/>
          <w:u w:val="thick"/>
          <w14:ligatures w14:val="none"/>
        </w:rPr>
        <w:t xml:space="preserve"> </w:t>
      </w:r>
      <w:r w:rsidRPr="004F36D1">
        <w:rPr>
          <w:rFonts w:eastAsia="Arial" w:cstheme="minorHAnsi"/>
          <w:b/>
          <w:bCs/>
          <w:spacing w:val="-10"/>
          <w:kern w:val="0"/>
          <w:sz w:val="40"/>
          <w:szCs w:val="40"/>
          <w:u w:val="thick"/>
          <w14:ligatures w14:val="none"/>
        </w:rPr>
        <w:t>VERTENZA</w:t>
      </w:r>
    </w:p>
    <w:p w14:paraId="7B5CF6C5" w14:textId="77777777" w:rsidR="00284598" w:rsidRPr="004F36D1" w:rsidRDefault="00284598" w:rsidP="00284598">
      <w:pPr>
        <w:tabs>
          <w:tab w:val="left" w:pos="5475"/>
        </w:tabs>
        <w:rPr>
          <w:rFonts w:eastAsia="Arial" w:cstheme="minorHAnsi"/>
          <w:b/>
          <w:bCs/>
          <w:spacing w:val="-10"/>
          <w:kern w:val="0"/>
          <w:sz w:val="32"/>
          <w:szCs w:val="32"/>
          <w:u w:val="thick"/>
          <w14:ligatures w14:val="none"/>
        </w:rPr>
      </w:pPr>
    </w:p>
    <w:p w14:paraId="4E04B032" w14:textId="1E664D1B" w:rsidR="00284598" w:rsidRPr="00284598" w:rsidRDefault="00284598" w:rsidP="00284598">
      <w:pPr>
        <w:tabs>
          <w:tab w:val="left" w:pos="5475"/>
        </w:tabs>
        <w:rPr>
          <w:rFonts w:eastAsia="Arial" w:cstheme="minorHAnsi"/>
          <w:b/>
          <w:bCs/>
          <w:spacing w:val="-10"/>
          <w:kern w:val="0"/>
          <w:sz w:val="32"/>
          <w:szCs w:val="32"/>
          <w14:ligatures w14:val="none"/>
        </w:rPr>
      </w:pPr>
      <w:r w:rsidRPr="00284598">
        <w:rPr>
          <w:rFonts w:eastAsia="Arial" w:cstheme="minorHAnsi"/>
          <w:b/>
          <w:bCs/>
          <w:spacing w:val="-10"/>
          <w:kern w:val="0"/>
          <w:sz w:val="32"/>
          <w:szCs w:val="32"/>
          <w14:ligatures w14:val="none"/>
        </w:rPr>
        <w:t xml:space="preserve">DESTINATARI: </w:t>
      </w:r>
      <w:r w:rsidRPr="004F36D1">
        <w:rPr>
          <w:rFonts w:eastAsia="Arial" w:cstheme="minorHAnsi"/>
          <w:b/>
          <w:bCs/>
          <w:spacing w:val="-10"/>
          <w:kern w:val="0"/>
          <w:sz w:val="36"/>
          <w:szCs w:val="36"/>
          <w14:ligatures w14:val="none"/>
        </w:rPr>
        <w:t>PERSONALE DOCENTE E ATA</w:t>
      </w:r>
    </w:p>
    <w:p w14:paraId="05DCE78D" w14:textId="77777777" w:rsidR="004F36D1" w:rsidRDefault="004F36D1" w:rsidP="00284598">
      <w:pPr>
        <w:tabs>
          <w:tab w:val="left" w:pos="5475"/>
        </w:tabs>
        <w:rPr>
          <w:rFonts w:cstheme="minorHAnsi"/>
          <w:b/>
          <w:bCs/>
          <w:sz w:val="28"/>
          <w:szCs w:val="28"/>
        </w:rPr>
      </w:pPr>
    </w:p>
    <w:p w14:paraId="1C269C94" w14:textId="7ED9D568" w:rsidR="00E07DF9" w:rsidRPr="004F36D1" w:rsidRDefault="00284598" w:rsidP="00284598">
      <w:pPr>
        <w:tabs>
          <w:tab w:val="left" w:pos="5475"/>
        </w:tabs>
        <w:rPr>
          <w:rFonts w:cstheme="minorHAnsi"/>
          <w:b/>
          <w:bCs/>
          <w:sz w:val="28"/>
          <w:szCs w:val="28"/>
        </w:rPr>
      </w:pPr>
      <w:r w:rsidRPr="004F36D1">
        <w:rPr>
          <w:rFonts w:cstheme="minorHAnsi"/>
          <w:b/>
          <w:bCs/>
          <w:sz w:val="28"/>
          <w:szCs w:val="28"/>
        </w:rPr>
        <w:t>PRE REQUISITI</w:t>
      </w:r>
      <w:r w:rsidR="004F36D1">
        <w:rPr>
          <w:rFonts w:cstheme="minorHAnsi"/>
          <w:b/>
          <w:bCs/>
          <w:sz w:val="28"/>
          <w:szCs w:val="28"/>
        </w:rPr>
        <w:t>:</w:t>
      </w:r>
    </w:p>
    <w:p w14:paraId="7FEDEB36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6" w:after="0" w:line="360" w:lineRule="auto"/>
        <w:ind w:right="109"/>
        <w:jc w:val="both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Il ricorrente deve trovarsi in servizio prima dell’anno 2013, con contratto di lavoro a tempo determinato ovvero a tempo indeterminato</w:t>
      </w:r>
    </w:p>
    <w:p w14:paraId="65656B0E" w14:textId="77777777" w:rsidR="00284598" w:rsidRPr="00284598" w:rsidRDefault="00284598" w:rsidP="00284598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b/>
          <w:kern w:val="0"/>
          <w:sz w:val="32"/>
          <w:szCs w:val="32"/>
          <w14:ligatures w14:val="none"/>
        </w:rPr>
      </w:pPr>
    </w:p>
    <w:p w14:paraId="7EC8DC69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NON deve aver già presentato ricorso in precedenza</w:t>
      </w:r>
      <w:r w:rsidRPr="00284598">
        <w:rPr>
          <w:rFonts w:eastAsia="Cambria" w:cstheme="minorHAnsi"/>
          <w:b/>
          <w:spacing w:val="8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per il riconoscimento integrale della ricostruzione di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carriera</w:t>
      </w:r>
    </w:p>
    <w:p w14:paraId="7ABCB0A9" w14:textId="77777777" w:rsidR="00284598" w:rsidRPr="00284598" w:rsidRDefault="00284598" w:rsidP="00284598">
      <w:pPr>
        <w:widowControl w:val="0"/>
        <w:autoSpaceDE w:val="0"/>
        <w:autoSpaceDN w:val="0"/>
        <w:spacing w:before="15" w:after="0" w:line="240" w:lineRule="auto"/>
        <w:ind w:left="752" w:hanging="358"/>
        <w:jc w:val="both"/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33D241CD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NON essere stato collocato in quiescenza già nella fascia finale di retribuzione (fascia 35) </w:t>
      </w:r>
    </w:p>
    <w:p w14:paraId="2433196F" w14:textId="77777777" w:rsidR="00284598" w:rsidRPr="00284598" w:rsidRDefault="00284598" w:rsidP="00284598">
      <w:pPr>
        <w:widowControl w:val="0"/>
        <w:autoSpaceDE w:val="0"/>
        <w:autoSpaceDN w:val="0"/>
        <w:spacing w:before="15" w:after="0" w:line="240" w:lineRule="auto"/>
        <w:ind w:left="752" w:hanging="358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5763877F" w14:textId="77777777" w:rsidR="00284598" w:rsidRPr="00284598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NON essere stato collocato in quiescenza già da oltre 5 anni </w:t>
      </w:r>
    </w:p>
    <w:p w14:paraId="2051FA9D" w14:textId="77777777" w:rsidR="00284598" w:rsidRPr="00284598" w:rsidRDefault="00284598" w:rsidP="00284598">
      <w:pPr>
        <w:widowControl w:val="0"/>
        <w:autoSpaceDE w:val="0"/>
        <w:autoSpaceDN w:val="0"/>
        <w:spacing w:before="15" w:after="0" w:line="240" w:lineRule="auto"/>
        <w:ind w:left="752" w:hanging="358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04082CF5" w14:textId="77777777" w:rsidR="00284598" w:rsidRPr="00E07DF9" w:rsidRDefault="00284598" w:rsidP="00284598">
      <w:pPr>
        <w:widowControl w:val="0"/>
        <w:numPr>
          <w:ilvl w:val="0"/>
          <w:numId w:val="1"/>
        </w:numPr>
        <w:autoSpaceDE w:val="0"/>
        <w:autoSpaceDN w:val="0"/>
        <w:spacing w:before="17" w:after="0" w:line="360" w:lineRule="auto"/>
        <w:ind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Essere stato collocato in quiescenza alla data del 31 agosto con possibilità di passaggio alla fascia stipendiale successiva alla data del 1’ settembre dello stesso anno di collocamento in quiescenza</w:t>
      </w:r>
    </w:p>
    <w:p w14:paraId="3DAF2284" w14:textId="77777777" w:rsidR="00E07DF9" w:rsidRPr="00E07DF9" w:rsidRDefault="00E07DF9" w:rsidP="00E07DF9">
      <w:pPr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1C82A7FE" w14:textId="77777777" w:rsidR="00E07DF9" w:rsidRPr="00E07DF9" w:rsidRDefault="00E07DF9" w:rsidP="00E07DF9">
      <w:pPr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1F0CB486" w14:textId="1051A18D" w:rsidR="00284598" w:rsidRPr="00284598" w:rsidRDefault="00284598" w:rsidP="00284598">
      <w:pPr>
        <w:tabs>
          <w:tab w:val="left" w:pos="5475"/>
        </w:tabs>
        <w:rPr>
          <w:rFonts w:cstheme="minorHAnsi"/>
          <w:b/>
          <w:bCs/>
          <w:sz w:val="32"/>
          <w:szCs w:val="32"/>
        </w:rPr>
      </w:pPr>
      <w:r w:rsidRPr="00284598">
        <w:rPr>
          <w:rFonts w:cstheme="minorHAnsi"/>
          <w:b/>
          <w:bCs/>
          <w:sz w:val="32"/>
          <w:szCs w:val="32"/>
        </w:rPr>
        <w:t>DOCUMENTI NECESSARI PER PROCEDERE CON IL RICORSO</w:t>
      </w:r>
    </w:p>
    <w:p w14:paraId="4576421C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77" w:after="0" w:line="360" w:lineRule="auto"/>
        <w:ind w:left="752" w:hanging="358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copia</w:t>
      </w:r>
      <w:r w:rsidRPr="00284598">
        <w:rPr>
          <w:rFonts w:eastAsia="Cambria" w:cstheme="minorHAnsi"/>
          <w:b/>
          <w:spacing w:val="39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un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documento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40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riconoscimento</w:t>
      </w:r>
      <w:r w:rsidRPr="00284598">
        <w:rPr>
          <w:rFonts w:eastAsia="Cambria" w:cstheme="minorHAnsi"/>
          <w:spacing w:val="-2"/>
          <w:w w:val="110"/>
          <w:kern w:val="0"/>
          <w:sz w:val="32"/>
          <w:szCs w:val="32"/>
          <w14:ligatures w14:val="none"/>
        </w:rPr>
        <w:t>;</w:t>
      </w:r>
    </w:p>
    <w:p w14:paraId="64D3064F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3" w:after="0" w:line="360" w:lineRule="auto"/>
        <w:ind w:left="752" w:hanging="358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procura</w:t>
      </w:r>
      <w:r w:rsidRPr="00284598">
        <w:rPr>
          <w:rFonts w:eastAsia="Cambria" w:cstheme="minorHAnsi"/>
          <w:b/>
          <w:spacing w:val="23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alle</w:t>
      </w:r>
      <w:r w:rsidRPr="00284598">
        <w:rPr>
          <w:rFonts w:eastAsia="Cambria" w:cstheme="minorHAnsi"/>
          <w:b/>
          <w:spacing w:val="23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liti</w:t>
      </w:r>
      <w:r w:rsidRPr="00284598">
        <w:rPr>
          <w:rFonts w:eastAsia="Cambria" w:cstheme="minorHAnsi"/>
          <w:b/>
          <w:spacing w:val="1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(vedi</w:t>
      </w:r>
      <w:r w:rsidRPr="00284598">
        <w:rPr>
          <w:rFonts w:eastAsia="Cambria" w:cstheme="minorHAnsi"/>
          <w:spacing w:val="1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doc.</w:t>
      </w:r>
      <w:r w:rsidRPr="00284598">
        <w:rPr>
          <w:rFonts w:eastAsia="Cambria" w:cstheme="minorHAnsi"/>
          <w:spacing w:val="17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spacing w:val="-2"/>
          <w:w w:val="110"/>
          <w:kern w:val="0"/>
          <w:sz w:val="32"/>
          <w:szCs w:val="32"/>
          <w14:ligatures w14:val="none"/>
        </w:rPr>
        <w:t>allegata);</w:t>
      </w:r>
    </w:p>
    <w:p w14:paraId="0EA5F23F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5" w:after="0" w:line="360" w:lineRule="auto"/>
        <w:ind w:left="752" w:hanging="358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privacy</w:t>
      </w:r>
      <w:r w:rsidRPr="00284598">
        <w:rPr>
          <w:rFonts w:eastAsia="Cambria" w:cstheme="minorHAnsi"/>
          <w:b/>
          <w:spacing w:val="16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(vedi</w:t>
      </w:r>
      <w:r w:rsidRPr="00284598">
        <w:rPr>
          <w:rFonts w:eastAsia="Cambria" w:cstheme="minorHAnsi"/>
          <w:spacing w:val="16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doc.</w:t>
      </w:r>
      <w:r w:rsidRPr="00284598">
        <w:rPr>
          <w:rFonts w:eastAsia="Cambria" w:cstheme="minorHAnsi"/>
          <w:spacing w:val="1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spacing w:val="-2"/>
          <w:w w:val="110"/>
          <w:kern w:val="0"/>
          <w:sz w:val="32"/>
          <w:szCs w:val="32"/>
          <w14:ligatures w14:val="none"/>
        </w:rPr>
        <w:t>allegata);</w:t>
      </w:r>
    </w:p>
    <w:p w14:paraId="0F4B23CC" w14:textId="494D89E3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5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copia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del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decreto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ricostruzione</w:t>
      </w:r>
      <w:r w:rsidRPr="00284598">
        <w:rPr>
          <w:rFonts w:eastAsia="Cambria" w:cstheme="minorHAnsi"/>
          <w:b/>
          <w:spacing w:val="3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di</w:t>
      </w:r>
      <w:r w:rsidRPr="00284598">
        <w:rPr>
          <w:rFonts w:eastAsia="Cambria" w:cstheme="minorHAnsi"/>
          <w:b/>
          <w:spacing w:val="36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carriera</w:t>
      </w:r>
      <w:r w:rsidR="00E75D40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;</w:t>
      </w:r>
    </w:p>
    <w:p w14:paraId="50A8F278" w14:textId="77777777" w:rsidR="00284598" w:rsidRPr="00284598" w:rsidRDefault="00284598" w:rsidP="00284598">
      <w:pPr>
        <w:widowControl w:val="0"/>
        <w:numPr>
          <w:ilvl w:val="0"/>
          <w:numId w:val="2"/>
        </w:numPr>
        <w:tabs>
          <w:tab w:val="left" w:pos="752"/>
        </w:tabs>
        <w:autoSpaceDE w:val="0"/>
        <w:autoSpaceDN w:val="0"/>
        <w:spacing w:before="14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copia</w:t>
      </w:r>
      <w:r w:rsidRPr="00284598">
        <w:rPr>
          <w:rFonts w:eastAsia="Cambria" w:cstheme="minorHAnsi"/>
          <w:b/>
          <w:spacing w:val="45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ultimi</w:t>
      </w:r>
      <w:r w:rsidRPr="00284598">
        <w:rPr>
          <w:rFonts w:eastAsia="Cambria" w:cstheme="minorHAnsi"/>
          <w:b/>
          <w:spacing w:val="4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3</w:t>
      </w:r>
      <w:r w:rsidRPr="00284598">
        <w:rPr>
          <w:rFonts w:eastAsia="Cambria" w:cstheme="minorHAnsi"/>
          <w:b/>
          <w:spacing w:val="47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>cedolini</w:t>
      </w:r>
      <w:r w:rsidRPr="00284598">
        <w:rPr>
          <w:rFonts w:eastAsia="Cambria" w:cstheme="minorHAnsi"/>
          <w:b/>
          <w:spacing w:val="48"/>
          <w:w w:val="11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b/>
          <w:spacing w:val="-2"/>
          <w:w w:val="110"/>
          <w:kern w:val="0"/>
          <w:sz w:val="32"/>
          <w:szCs w:val="32"/>
          <w14:ligatures w14:val="none"/>
        </w:rPr>
        <w:t>stipendiali;</w:t>
      </w:r>
    </w:p>
    <w:p w14:paraId="7C6AC99F" w14:textId="3EAF9D3C" w:rsidR="00284598" w:rsidRPr="00F6579C" w:rsidRDefault="00284598" w:rsidP="00284598">
      <w:pPr>
        <w:widowControl w:val="0"/>
        <w:numPr>
          <w:ilvl w:val="0"/>
          <w:numId w:val="2"/>
        </w:numPr>
        <w:autoSpaceDE w:val="0"/>
        <w:autoSpaceDN w:val="0"/>
        <w:spacing w:before="14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  <w:t xml:space="preserve"> copia della diffida trasmessa protocollata o allegando le ricevute di spedizione </w:t>
      </w:r>
      <w:r w:rsidRPr="00284598">
        <w:rPr>
          <w:rFonts w:eastAsia="Cambria" w:cstheme="minorHAnsi"/>
          <w:bCs/>
          <w:w w:val="110"/>
          <w:kern w:val="0"/>
          <w:sz w:val="32"/>
          <w:szCs w:val="32"/>
          <w14:ligatures w14:val="none"/>
        </w:rPr>
        <w:t>(</w:t>
      </w:r>
      <w:r w:rsidRPr="00284598">
        <w:rPr>
          <w:rFonts w:eastAsia="Cambria" w:cstheme="minorHAnsi"/>
          <w:kern w:val="0"/>
          <w:sz w:val="32"/>
          <w:szCs w:val="32"/>
          <w14:ligatures w14:val="none"/>
        </w:rPr>
        <w:t>si precisa che la DIFFIDA non costituisce atto necessario ai fini procedurali</w:t>
      </w:r>
      <w:r w:rsidRPr="00284598">
        <w:rPr>
          <w:rFonts w:eastAsia="Cambria" w:cstheme="minorHAnsi"/>
          <w:bCs/>
          <w:kern w:val="0"/>
          <w:sz w:val="32"/>
          <w:szCs w:val="32"/>
          <w14:ligatures w14:val="none"/>
        </w:rPr>
        <w:t>)</w:t>
      </w:r>
      <w:r w:rsidR="00E75D40">
        <w:rPr>
          <w:rFonts w:eastAsia="Cambria" w:cstheme="minorHAnsi"/>
          <w:bCs/>
          <w:kern w:val="0"/>
          <w:sz w:val="32"/>
          <w:szCs w:val="32"/>
          <w14:ligatures w14:val="none"/>
        </w:rPr>
        <w:t>;</w:t>
      </w:r>
    </w:p>
    <w:p w14:paraId="0E13F1D7" w14:textId="1BB5A6D4" w:rsidR="00F6579C" w:rsidRPr="00284598" w:rsidRDefault="00F6579C" w:rsidP="00284598">
      <w:pPr>
        <w:widowControl w:val="0"/>
        <w:numPr>
          <w:ilvl w:val="0"/>
          <w:numId w:val="2"/>
        </w:numPr>
        <w:autoSpaceDE w:val="0"/>
        <w:autoSpaceDN w:val="0"/>
        <w:spacing w:before="14" w:after="0" w:line="360" w:lineRule="auto"/>
        <w:ind w:left="752" w:hanging="358"/>
        <w:rPr>
          <w:rFonts w:eastAsia="Cambria" w:cstheme="minorHAnsi"/>
          <w:b/>
          <w:kern w:val="0"/>
          <w:sz w:val="32"/>
          <w:szCs w:val="32"/>
          <w14:ligatures w14:val="none"/>
        </w:rPr>
      </w:pPr>
      <w:r>
        <w:rPr>
          <w:rFonts w:eastAsia="Cambria" w:cstheme="minorHAnsi"/>
          <w:b/>
          <w:kern w:val="0"/>
          <w:sz w:val="32"/>
          <w:szCs w:val="32"/>
          <w14:ligatures w14:val="none"/>
        </w:rPr>
        <w:t xml:space="preserve">Delega di iscrizione alla UIL </w:t>
      </w:r>
      <w:r>
        <w:rPr>
          <w:rFonts w:eastAsia="Cambria" w:cstheme="minorHAnsi"/>
          <w:bCs/>
          <w:kern w:val="0"/>
          <w:sz w:val="32"/>
          <w:szCs w:val="32"/>
          <w14:ligatures w14:val="none"/>
        </w:rPr>
        <w:t>(</w:t>
      </w:r>
      <w:r w:rsidRPr="00F6579C">
        <w:rPr>
          <w:rFonts w:eastAsia="Cambria" w:cstheme="minorHAnsi"/>
          <w:bCs/>
          <w:kern w:val="0"/>
          <w:sz w:val="32"/>
          <w:szCs w:val="32"/>
          <w14:ligatures w14:val="none"/>
        </w:rPr>
        <w:t>vedi doc. allegato</w:t>
      </w:r>
      <w:proofErr w:type="gramStart"/>
      <w:r>
        <w:rPr>
          <w:rFonts w:eastAsia="Cambria" w:cstheme="minorHAnsi"/>
          <w:bCs/>
          <w:kern w:val="0"/>
          <w:sz w:val="32"/>
          <w:szCs w:val="32"/>
          <w14:ligatures w14:val="none"/>
        </w:rPr>
        <w:t>) ,</w:t>
      </w:r>
      <w:proofErr w:type="gramEnd"/>
      <w:r>
        <w:rPr>
          <w:rFonts w:eastAsia="Cambria" w:cstheme="minorHAnsi"/>
          <w:bCs/>
          <w:kern w:val="0"/>
          <w:sz w:val="32"/>
          <w:szCs w:val="32"/>
          <w14:ligatures w14:val="none"/>
        </w:rPr>
        <w:t xml:space="preserve"> solo per coloro che non sono già iscritti.</w:t>
      </w:r>
    </w:p>
    <w:p w14:paraId="32A9340D" w14:textId="77777777" w:rsidR="00E75D40" w:rsidRDefault="00E75D40" w:rsidP="00E75D40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cstheme="minorHAnsi"/>
          <w:b/>
          <w:bCs/>
          <w:w w:val="110"/>
          <w:sz w:val="32"/>
          <w:szCs w:val="32"/>
        </w:rPr>
      </w:pPr>
      <w:r>
        <w:rPr>
          <w:rFonts w:cstheme="minorHAnsi"/>
          <w:b/>
          <w:bCs/>
          <w:w w:val="110"/>
          <w:sz w:val="32"/>
          <w:szCs w:val="32"/>
        </w:rPr>
        <w:t xml:space="preserve">      </w:t>
      </w:r>
    </w:p>
    <w:p w14:paraId="0DAD2743" w14:textId="6C2644BF" w:rsidR="00F6579C" w:rsidRDefault="00E75D40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cstheme="minorHAnsi"/>
          <w:b/>
          <w:bCs/>
          <w:w w:val="110"/>
          <w:sz w:val="32"/>
          <w:szCs w:val="32"/>
        </w:rPr>
      </w:pPr>
      <w:r w:rsidRPr="00E75D40">
        <w:rPr>
          <w:rFonts w:cstheme="minorHAnsi"/>
          <w:b/>
          <w:bCs/>
          <w:w w:val="110"/>
          <w:sz w:val="32"/>
          <w:szCs w:val="32"/>
        </w:rPr>
        <w:t>TRASMISSIONE DOCUMENTAZIONE</w:t>
      </w:r>
    </w:p>
    <w:p w14:paraId="44D3B128" w14:textId="73E2790A" w:rsidR="00F6579C" w:rsidRPr="00F6579C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cstheme="minorHAnsi"/>
          <w:b/>
          <w:bCs/>
          <w:color w:val="7030A0"/>
          <w:w w:val="110"/>
          <w:sz w:val="32"/>
          <w:szCs w:val="32"/>
        </w:rPr>
      </w:pPr>
      <w:r w:rsidRPr="00F6579C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>Tutti i documenti devono essere consegnati, singolarmente</w:t>
      </w:r>
      <w:r w:rsidR="00F6579C" w:rsidRPr="00F6579C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>, brevi manu o tramessi via mail all’indirizzo</w:t>
      </w:r>
      <w:r w:rsidR="00F6579C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 xml:space="preserve">: </w:t>
      </w:r>
      <w:hyperlink r:id="rId7" w:history="1">
        <w:r w:rsidR="00F6579C" w:rsidRPr="008A2C9D">
          <w:rPr>
            <w:rStyle w:val="Collegamentoipertestuale"/>
            <w:rFonts w:cstheme="minorHAnsi"/>
            <w:b/>
            <w:bCs/>
            <w:w w:val="110"/>
            <w:sz w:val="32"/>
            <w:szCs w:val="32"/>
          </w:rPr>
          <w:t>ricorsiuilscuolamarche@gmail.com</w:t>
        </w:r>
      </w:hyperlink>
      <w:r w:rsidR="00F6579C">
        <w:rPr>
          <w:rFonts w:cstheme="minorHAnsi"/>
          <w:b/>
          <w:bCs/>
          <w:color w:val="7030A0"/>
          <w:w w:val="110"/>
          <w:sz w:val="32"/>
          <w:szCs w:val="32"/>
        </w:rPr>
        <w:t>,</w:t>
      </w:r>
    </w:p>
    <w:p w14:paraId="093DF7DC" w14:textId="77777777" w:rsidR="00F6579C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eastAsia="Cambria" w:cstheme="minorHAnsi"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bCs/>
          <w:w w:val="110"/>
          <w:kern w:val="0"/>
          <w:sz w:val="32"/>
          <w:szCs w:val="32"/>
          <w14:ligatures w14:val="none"/>
        </w:rPr>
        <w:t>in formato PDF dopo averli scansionati e non fotografati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 xml:space="preserve">. </w:t>
      </w:r>
    </w:p>
    <w:p w14:paraId="69330F4E" w14:textId="524A58D0" w:rsidR="00284598" w:rsidRPr="00284598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eastAsia="Cambria" w:cstheme="minorHAnsi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Non</w:t>
      </w:r>
      <w:r w:rsidRPr="00284598">
        <w:rPr>
          <w:rFonts w:eastAsia="Cambria" w:cstheme="minorHAnsi"/>
          <w:spacing w:val="80"/>
          <w:w w:val="150"/>
          <w:kern w:val="0"/>
          <w:sz w:val="32"/>
          <w:szCs w:val="32"/>
          <w14:ligatures w14:val="none"/>
        </w:rPr>
        <w:t xml:space="preserve"> </w:t>
      </w:r>
      <w:r w:rsidRPr="00284598">
        <w:rPr>
          <w:rFonts w:eastAsia="Cambria" w:cstheme="minorHAnsi"/>
          <w:w w:val="110"/>
          <w:kern w:val="0"/>
          <w:sz w:val="32"/>
          <w:szCs w:val="32"/>
          <w14:ligatures w14:val="none"/>
        </w:rPr>
        <w:t>sono ammessi formati diversi.</w:t>
      </w:r>
    </w:p>
    <w:p w14:paraId="66DF0C15" w14:textId="3755D0DB" w:rsidR="00284598" w:rsidRPr="00284598" w:rsidRDefault="00284598" w:rsidP="00F6579C">
      <w:pPr>
        <w:widowControl w:val="0"/>
        <w:autoSpaceDE w:val="0"/>
        <w:autoSpaceDN w:val="0"/>
        <w:spacing w:after="0" w:line="360" w:lineRule="auto"/>
        <w:ind w:left="454"/>
        <w:jc w:val="both"/>
        <w:rPr>
          <w:rFonts w:eastAsia="Cambria" w:cstheme="minorHAnsi"/>
          <w:w w:val="115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w w:val="115"/>
          <w:kern w:val="0"/>
          <w:sz w:val="32"/>
          <w:szCs w:val="32"/>
          <w14:ligatures w14:val="none"/>
        </w:rPr>
        <w:t>Pertanto, dovranno essere consegnati n. 6</w:t>
      </w:r>
      <w:r w:rsidR="00F6579C">
        <w:rPr>
          <w:rFonts w:eastAsia="Cambria" w:cstheme="minorHAnsi"/>
          <w:w w:val="115"/>
          <w:kern w:val="0"/>
          <w:sz w:val="32"/>
          <w:szCs w:val="32"/>
          <w14:ligatures w14:val="none"/>
        </w:rPr>
        <w:t xml:space="preserve"> (o 7)</w:t>
      </w:r>
      <w:r w:rsidRPr="00284598">
        <w:rPr>
          <w:rFonts w:eastAsia="Cambria" w:cstheme="minorHAnsi"/>
          <w:w w:val="115"/>
          <w:kern w:val="0"/>
          <w:sz w:val="32"/>
          <w:szCs w:val="32"/>
          <w14:ligatures w14:val="none"/>
        </w:rPr>
        <w:t xml:space="preserve"> documenti in formato pdf.</w:t>
      </w:r>
    </w:p>
    <w:p w14:paraId="15DF7F49" w14:textId="77777777" w:rsidR="00284598" w:rsidRDefault="00284598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08082F22" w14:textId="77777777" w:rsidR="004F36D1" w:rsidRDefault="004F36D1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7C78589E" w14:textId="77777777" w:rsidR="004F36D1" w:rsidRDefault="004F36D1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25B38A05" w14:textId="77777777" w:rsidR="004F36D1" w:rsidRPr="00284598" w:rsidRDefault="004F36D1" w:rsidP="00284598">
      <w:pPr>
        <w:widowControl w:val="0"/>
        <w:autoSpaceDE w:val="0"/>
        <w:autoSpaceDN w:val="0"/>
        <w:spacing w:before="162" w:after="0"/>
        <w:ind w:left="535" w:right="369"/>
        <w:jc w:val="both"/>
        <w:rPr>
          <w:rFonts w:eastAsia="Cambria" w:cstheme="minorHAnsi"/>
          <w:b/>
          <w:bCs/>
          <w:w w:val="115"/>
          <w:kern w:val="0"/>
          <w:sz w:val="28"/>
          <w:szCs w:val="28"/>
          <w14:ligatures w14:val="none"/>
        </w:rPr>
      </w:pPr>
    </w:p>
    <w:p w14:paraId="3A22DE73" w14:textId="2826B48D" w:rsidR="00284598" w:rsidRPr="00284598" w:rsidRDefault="00E07DF9" w:rsidP="00E07DF9">
      <w:pPr>
        <w:widowControl w:val="0"/>
        <w:autoSpaceDE w:val="0"/>
        <w:autoSpaceDN w:val="0"/>
        <w:spacing w:after="0"/>
        <w:jc w:val="both"/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</w:pPr>
      <w:r w:rsidRPr="00E07DF9"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  <w:t xml:space="preserve">      </w:t>
      </w:r>
      <w:r w:rsidR="00284598" w:rsidRPr="00284598"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  <w:t>TERMINI DI ADESIONE</w:t>
      </w:r>
    </w:p>
    <w:p w14:paraId="27CB876E" w14:textId="2752BC50" w:rsidR="00284598" w:rsidRPr="00E07DF9" w:rsidRDefault="00284598" w:rsidP="00284598">
      <w:pPr>
        <w:widowControl w:val="0"/>
        <w:autoSpaceDE w:val="0"/>
        <w:autoSpaceDN w:val="0"/>
        <w:spacing w:before="17" w:after="0" w:line="360" w:lineRule="auto"/>
        <w:ind w:left="469"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E07DF9">
        <w:rPr>
          <w:rFonts w:cstheme="minorHAnsi"/>
          <w:w w:val="110"/>
          <w:sz w:val="32"/>
          <w:szCs w:val="32"/>
        </w:rPr>
        <w:t xml:space="preserve">Per motivi organizzativi, in questa prima fase, la documentazione </w:t>
      </w:r>
      <w:r w:rsidR="006E6117">
        <w:rPr>
          <w:rFonts w:cstheme="minorHAnsi"/>
          <w:w w:val="110"/>
          <w:sz w:val="32"/>
          <w:szCs w:val="32"/>
        </w:rPr>
        <w:t xml:space="preserve">dovrà pervenire entro </w:t>
      </w:r>
      <w:r w:rsidRPr="00E07DF9">
        <w:rPr>
          <w:rFonts w:cstheme="minorHAnsi"/>
          <w:w w:val="110"/>
          <w:sz w:val="32"/>
          <w:szCs w:val="32"/>
        </w:rPr>
        <w:t xml:space="preserve">il </w:t>
      </w:r>
      <w:r w:rsidR="00E91EB3">
        <w:rPr>
          <w:rFonts w:cstheme="minorHAnsi"/>
          <w:b/>
          <w:bCs/>
          <w:w w:val="110"/>
          <w:sz w:val="32"/>
          <w:szCs w:val="32"/>
          <w:highlight w:val="yellow"/>
        </w:rPr>
        <w:t>31</w:t>
      </w:r>
      <w:r w:rsidRPr="00E07DF9">
        <w:rPr>
          <w:rFonts w:cstheme="minorHAnsi"/>
          <w:b/>
          <w:bCs/>
          <w:w w:val="110"/>
          <w:sz w:val="32"/>
          <w:szCs w:val="32"/>
          <w:highlight w:val="yellow"/>
        </w:rPr>
        <w:t xml:space="preserve"> </w:t>
      </w:r>
      <w:r w:rsidR="00E91EB3">
        <w:rPr>
          <w:rFonts w:cstheme="minorHAnsi"/>
          <w:b/>
          <w:bCs/>
          <w:w w:val="110"/>
          <w:sz w:val="32"/>
          <w:szCs w:val="32"/>
          <w:highlight w:val="yellow"/>
        </w:rPr>
        <w:t>DICEMBRE</w:t>
      </w:r>
      <w:bookmarkStart w:id="0" w:name="_GoBack"/>
      <w:bookmarkEnd w:id="0"/>
      <w:r w:rsidRPr="00E07DF9">
        <w:rPr>
          <w:rFonts w:cstheme="minorHAnsi"/>
          <w:b/>
          <w:bCs/>
          <w:w w:val="110"/>
          <w:sz w:val="32"/>
          <w:szCs w:val="32"/>
          <w:highlight w:val="yellow"/>
        </w:rPr>
        <w:t xml:space="preserve"> 2024</w:t>
      </w:r>
      <w:r w:rsidRPr="00E07DF9">
        <w:rPr>
          <w:rFonts w:cstheme="minorHAnsi"/>
          <w:w w:val="110"/>
          <w:sz w:val="32"/>
          <w:szCs w:val="32"/>
        </w:rPr>
        <w:t xml:space="preserve">. </w:t>
      </w:r>
      <w:r w:rsidRPr="00E07DF9">
        <w:rPr>
          <w:rFonts w:cstheme="minorHAnsi"/>
          <w:b/>
          <w:w w:val="110"/>
          <w:sz w:val="32"/>
          <w:szCs w:val="32"/>
        </w:rPr>
        <w:t>Nella prima fase di attuazione dei ricorsi verranno privilegiati alcuni tribunali rispetto ad altri -</w:t>
      </w:r>
      <w:r w:rsidRPr="00E07DF9">
        <w:rPr>
          <w:rFonts w:cstheme="minorHAnsi"/>
          <w:b/>
          <w:spacing w:val="80"/>
          <w:w w:val="110"/>
          <w:sz w:val="32"/>
          <w:szCs w:val="32"/>
        </w:rPr>
        <w:t xml:space="preserve"> </w:t>
      </w:r>
      <w:r w:rsidRPr="00E07DF9">
        <w:rPr>
          <w:rFonts w:cstheme="minorHAnsi"/>
          <w:b/>
          <w:w w:val="110"/>
          <w:sz w:val="32"/>
          <w:szCs w:val="32"/>
        </w:rPr>
        <w:t>sulla base sia dell’orientamento giurisprudenziale e anche in relazione all’esito delle controversie - così da generare una giurisprudenza favorevole in materia</w:t>
      </w:r>
      <w:r w:rsidR="00E07DF9">
        <w:rPr>
          <w:rFonts w:cstheme="minorHAnsi"/>
          <w:b/>
          <w:w w:val="110"/>
          <w:sz w:val="32"/>
          <w:szCs w:val="32"/>
        </w:rPr>
        <w:t>.</w:t>
      </w:r>
    </w:p>
    <w:p w14:paraId="08A1B8E4" w14:textId="77777777" w:rsidR="00284598" w:rsidRPr="00E07DF9" w:rsidRDefault="00284598" w:rsidP="00284598">
      <w:pPr>
        <w:widowControl w:val="0"/>
        <w:autoSpaceDE w:val="0"/>
        <w:autoSpaceDN w:val="0"/>
        <w:spacing w:before="17" w:after="0" w:line="360" w:lineRule="auto"/>
        <w:ind w:left="469" w:right="106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</w:p>
    <w:p w14:paraId="05DCE900" w14:textId="77777777" w:rsidR="00284598" w:rsidRPr="00E07DF9" w:rsidRDefault="00284598" w:rsidP="00E07DF9">
      <w:pPr>
        <w:widowControl w:val="0"/>
        <w:autoSpaceDE w:val="0"/>
        <w:autoSpaceDN w:val="0"/>
        <w:spacing w:after="0" w:line="360" w:lineRule="auto"/>
        <w:ind w:left="471" w:right="108"/>
        <w:jc w:val="both"/>
        <w:rPr>
          <w:rFonts w:eastAsia="Cambria" w:cstheme="minorHAnsi"/>
          <w:b/>
          <w:w w:val="110"/>
          <w:kern w:val="0"/>
          <w:sz w:val="32"/>
          <w:szCs w:val="32"/>
          <w14:ligatures w14:val="none"/>
        </w:rPr>
      </w:pPr>
      <w:r w:rsidRPr="00284598">
        <w:rPr>
          <w:rFonts w:eastAsia="Cambria" w:cstheme="minorHAnsi"/>
          <w:b/>
          <w:bCs/>
          <w:w w:val="115"/>
          <w:kern w:val="0"/>
          <w:sz w:val="32"/>
          <w:szCs w:val="32"/>
          <w14:ligatures w14:val="none"/>
        </w:rPr>
        <w:t>MODALITA’ OPERATIVA</w:t>
      </w:r>
    </w:p>
    <w:p w14:paraId="0CAB752E" w14:textId="26AF5226" w:rsidR="00FC41D5" w:rsidRDefault="00284598" w:rsidP="00E07DF9">
      <w:pPr>
        <w:widowControl w:val="0"/>
        <w:autoSpaceDE w:val="0"/>
        <w:autoSpaceDN w:val="0"/>
        <w:spacing w:after="0" w:line="360" w:lineRule="auto"/>
        <w:ind w:left="471" w:right="108"/>
        <w:jc w:val="both"/>
        <w:rPr>
          <w:rFonts w:cstheme="minorHAnsi"/>
          <w:w w:val="110"/>
          <w:sz w:val="32"/>
          <w:szCs w:val="32"/>
        </w:rPr>
      </w:pPr>
      <w:r w:rsidRPr="00E07DF9">
        <w:rPr>
          <w:rFonts w:cstheme="minorHAnsi"/>
          <w:w w:val="110"/>
          <w:sz w:val="32"/>
          <w:szCs w:val="32"/>
        </w:rPr>
        <w:t>I ricorsi dovranno essere presentati presso il Tribunale del Lavoro competente per territorio, La Federazione UIL Scuola Rua si occuperà di sostenere i costi del contributo unificato in relazione ai</w:t>
      </w:r>
      <w:r w:rsidRPr="00E07DF9">
        <w:rPr>
          <w:rFonts w:cstheme="minorHAnsi"/>
          <w:spacing w:val="40"/>
          <w:w w:val="110"/>
          <w:sz w:val="32"/>
          <w:szCs w:val="32"/>
        </w:rPr>
        <w:t xml:space="preserve"> </w:t>
      </w:r>
      <w:r w:rsidRPr="00E07DF9">
        <w:rPr>
          <w:rFonts w:cstheme="minorHAnsi"/>
          <w:w w:val="110"/>
          <w:sz w:val="32"/>
          <w:szCs w:val="32"/>
        </w:rPr>
        <w:t>ricorsi</w:t>
      </w:r>
      <w:r w:rsidR="00E07DF9">
        <w:rPr>
          <w:rFonts w:cstheme="minorHAnsi"/>
          <w:w w:val="110"/>
          <w:sz w:val="32"/>
          <w:szCs w:val="32"/>
        </w:rPr>
        <w:t>.</w:t>
      </w:r>
    </w:p>
    <w:p w14:paraId="3236D9F9" w14:textId="77777777" w:rsidR="00E75D40" w:rsidRDefault="00E75D40" w:rsidP="00E07DF9">
      <w:pPr>
        <w:widowControl w:val="0"/>
        <w:autoSpaceDE w:val="0"/>
        <w:autoSpaceDN w:val="0"/>
        <w:spacing w:after="0" w:line="360" w:lineRule="auto"/>
        <w:ind w:left="471" w:right="108"/>
        <w:jc w:val="both"/>
        <w:rPr>
          <w:rFonts w:cstheme="minorHAnsi"/>
          <w:w w:val="110"/>
          <w:sz w:val="32"/>
          <w:szCs w:val="32"/>
        </w:rPr>
      </w:pPr>
    </w:p>
    <w:p w14:paraId="2B9B2D33" w14:textId="65022952" w:rsidR="00E75D40" w:rsidRPr="00E75D40" w:rsidRDefault="00E75D40" w:rsidP="00E75D40">
      <w:pPr>
        <w:widowControl w:val="0"/>
        <w:autoSpaceDE w:val="0"/>
        <w:autoSpaceDN w:val="0"/>
        <w:spacing w:after="0" w:line="360" w:lineRule="auto"/>
        <w:ind w:right="108"/>
        <w:jc w:val="both"/>
        <w:rPr>
          <w:rFonts w:eastAsia="Cambria" w:cstheme="minorHAnsi"/>
          <w:w w:val="110"/>
          <w:kern w:val="0"/>
          <w:sz w:val="32"/>
          <w:szCs w:val="32"/>
          <w14:ligatures w14:val="none"/>
        </w:rPr>
      </w:pPr>
    </w:p>
    <w:sectPr w:rsidR="00E75D40" w:rsidRPr="00E75D4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4E0F" w14:textId="77777777" w:rsidR="00A8398B" w:rsidRDefault="00A8398B" w:rsidP="00284598">
      <w:pPr>
        <w:spacing w:after="0" w:line="240" w:lineRule="auto"/>
      </w:pPr>
      <w:r>
        <w:separator/>
      </w:r>
    </w:p>
  </w:endnote>
  <w:endnote w:type="continuationSeparator" w:id="0">
    <w:p w14:paraId="5D139488" w14:textId="77777777" w:rsidR="00A8398B" w:rsidRDefault="00A8398B" w:rsidP="0028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3A58" w14:textId="77777777" w:rsidR="00A8398B" w:rsidRDefault="00A8398B" w:rsidP="00284598">
      <w:pPr>
        <w:spacing w:after="0" w:line="240" w:lineRule="auto"/>
      </w:pPr>
      <w:r>
        <w:separator/>
      </w:r>
    </w:p>
  </w:footnote>
  <w:footnote w:type="continuationSeparator" w:id="0">
    <w:p w14:paraId="51F61C0B" w14:textId="77777777" w:rsidR="00A8398B" w:rsidRDefault="00A8398B" w:rsidP="00284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0918" w14:textId="15404B50" w:rsidR="00284598" w:rsidRDefault="00284598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5E960963" wp14:editId="3CF306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66825" cy="466725"/>
          <wp:effectExtent l="0" t="0" r="9525" b="9525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9A7"/>
    <w:multiLevelType w:val="hybridMultilevel"/>
    <w:tmpl w:val="61B256BE"/>
    <w:lvl w:ilvl="0" w:tplc="4D0E8B5E">
      <w:start w:val="1"/>
      <w:numFmt w:val="decimal"/>
      <w:lvlText w:val="%1)"/>
      <w:lvlJc w:val="left"/>
      <w:pPr>
        <w:ind w:left="78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63636"/>
        <w:spacing w:val="0"/>
        <w:w w:val="100"/>
        <w:sz w:val="28"/>
        <w:szCs w:val="28"/>
        <w:lang w:val="it-IT" w:eastAsia="en-US" w:bidi="ar-SA"/>
      </w:rPr>
    </w:lvl>
    <w:lvl w:ilvl="1" w:tplc="4D508AA4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5FF25614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C784CF2A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4" w:tplc="1FCA026C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2C9A8DB4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C936B4C0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DE483486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5F220CFC">
      <w:numFmt w:val="bullet"/>
      <w:lvlText w:val="•"/>
      <w:lvlJc w:val="left"/>
      <w:pPr>
        <w:ind w:left="85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EB3723"/>
    <w:multiLevelType w:val="hybridMultilevel"/>
    <w:tmpl w:val="AF58338A"/>
    <w:lvl w:ilvl="0" w:tplc="F6084858">
      <w:start w:val="1"/>
      <w:numFmt w:val="upperLetter"/>
      <w:lvlText w:val="%1."/>
      <w:lvlJc w:val="left"/>
      <w:pPr>
        <w:ind w:left="469" w:hanging="360"/>
      </w:pPr>
      <w:rPr>
        <w:rFonts w:hint="default"/>
        <w:color w:val="FF0000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B8"/>
    <w:rsid w:val="00061C46"/>
    <w:rsid w:val="000F07AE"/>
    <w:rsid w:val="00284598"/>
    <w:rsid w:val="004F36D1"/>
    <w:rsid w:val="006E6117"/>
    <w:rsid w:val="007A4BF2"/>
    <w:rsid w:val="008032B2"/>
    <w:rsid w:val="00A8398B"/>
    <w:rsid w:val="00BA2EB8"/>
    <w:rsid w:val="00C80BF5"/>
    <w:rsid w:val="00E07DF9"/>
    <w:rsid w:val="00E75D40"/>
    <w:rsid w:val="00E91EB3"/>
    <w:rsid w:val="00F10FD2"/>
    <w:rsid w:val="00F6579C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9C20"/>
  <w15:chartTrackingRefBased/>
  <w15:docId w15:val="{C55F6BEE-44A3-41F5-86B9-242CC9F3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5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598"/>
  </w:style>
  <w:style w:type="paragraph" w:styleId="Pidipagina">
    <w:name w:val="footer"/>
    <w:basedOn w:val="Normale"/>
    <w:link w:val="PidipaginaCarattere"/>
    <w:uiPriority w:val="99"/>
    <w:unhideWhenUsed/>
    <w:rsid w:val="00284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598"/>
  </w:style>
  <w:style w:type="character" w:styleId="Collegamentoipertestuale">
    <w:name w:val="Hyperlink"/>
    <w:basedOn w:val="Carpredefinitoparagrafo"/>
    <w:uiPriority w:val="99"/>
    <w:unhideWhenUsed/>
    <w:rsid w:val="00E75D4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orsiuilscuolamar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Spaziano</dc:creator>
  <cp:keywords/>
  <dc:description/>
  <cp:lastModifiedBy>UILSCUOLA</cp:lastModifiedBy>
  <cp:revision>2</cp:revision>
  <dcterms:created xsi:type="dcterms:W3CDTF">2024-09-20T17:23:00Z</dcterms:created>
  <dcterms:modified xsi:type="dcterms:W3CDTF">2024-09-20T17:23:00Z</dcterms:modified>
</cp:coreProperties>
</file>